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hint="default" w:eastAsia="仿宋"/>
          <w:b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eastAsia="仿宋"/>
          <w:b/>
          <w:snapToGrid w:val="0"/>
          <w:kern w:val="0"/>
          <w:sz w:val="28"/>
          <w:szCs w:val="28"/>
          <w:lang w:val="en-US" w:eastAsia="zh-CN"/>
        </w:rPr>
        <w:t>芜湖市第三人民医院处方流转接口改造项目</w:t>
      </w:r>
    </w:p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eastAsia="仿宋"/>
          <w:b/>
          <w:snapToGrid w:val="0"/>
          <w:kern w:val="0"/>
          <w:sz w:val="28"/>
          <w:szCs w:val="28"/>
        </w:rPr>
      </w:pPr>
      <w:r>
        <w:rPr>
          <w:rFonts w:eastAsia="仿宋"/>
          <w:b/>
          <w:snapToGrid w:val="0"/>
          <w:kern w:val="0"/>
          <w:sz w:val="28"/>
          <w:szCs w:val="28"/>
        </w:rPr>
        <w:t>采购需求说明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一、质保及要求：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1.质保期：不低于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年；在质保期内出现问题，所产生的维修费用均由供应商承担；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2.软件质保：所有配套软件终生质保且负责升级为最新软件，费用包含在投标报价中。（投标文件中提供承诺函加盖投标人公章，格式自拟）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3.技术培训：中标方应负责对医院操作、检修人员进行整套操作技术培训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4.总预算为4.5万元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eastAsia="仿宋"/>
          <w:b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*5.所报费用包括接口改造及对应的HIS/CIS改造投标人不得再收取其他费用提供承诺函。</w:t>
      </w:r>
    </w:p>
    <w:p>
      <w:pPr>
        <w:wordWrap w:val="0"/>
        <w:topLinePunct/>
        <w:adjustRightInd w:val="0"/>
        <w:snapToGrid w:val="0"/>
        <w:spacing w:line="360" w:lineRule="auto"/>
        <w:jc w:val="center"/>
        <w:outlineLvl w:val="2"/>
        <w:rPr>
          <w:rFonts w:eastAsia="仿宋"/>
          <w:b/>
          <w:snapToGrid w:val="0"/>
          <w:kern w:val="0"/>
          <w:sz w:val="28"/>
          <w:szCs w:val="28"/>
        </w:rPr>
      </w:pPr>
      <w:r>
        <w:rPr>
          <w:rFonts w:eastAsia="仿宋"/>
          <w:b/>
          <w:snapToGrid w:val="0"/>
          <w:kern w:val="0"/>
          <w:sz w:val="28"/>
          <w:szCs w:val="28"/>
        </w:rPr>
        <w:t>采购需求一览表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653"/>
        <w:gridCol w:w="160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6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接口名称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53" w:type="dxa"/>
          </w:tcPr>
          <w:p>
            <w:pPr>
              <w:numPr>
                <w:ilvl w:val="0"/>
                <w:numId w:val="0"/>
              </w:numPr>
              <w:spacing w:before="39"/>
              <w:ind w:right="0" w:rightChars="0"/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处方流转接口</w:t>
            </w:r>
          </w:p>
        </w:tc>
        <w:tc>
          <w:tcPr>
            <w:tcW w:w="16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w w:val="95"/>
          <w:sz w:val="28"/>
          <w:szCs w:val="24"/>
          <w:lang w:val="en-US" w:eastAsia="zh-CN"/>
        </w:rPr>
      </w:pPr>
      <w:r>
        <w:rPr>
          <w:rFonts w:hint="eastAsia"/>
          <w:b/>
          <w:w w:val="95"/>
          <w:sz w:val="28"/>
          <w:szCs w:val="24"/>
          <w:lang w:val="en-US" w:eastAsia="zh-CN"/>
        </w:rPr>
        <w:br w:type="page"/>
      </w:r>
    </w:p>
    <w:p>
      <w:pPr>
        <w:numPr>
          <w:ilvl w:val="0"/>
          <w:numId w:val="1"/>
        </w:numPr>
        <w:spacing w:before="39"/>
        <w:ind w:right="0"/>
        <w:jc w:val="left"/>
        <w:rPr>
          <w:rFonts w:hint="eastAsia"/>
          <w:b/>
          <w:w w:val="95"/>
          <w:sz w:val="28"/>
          <w:szCs w:val="24"/>
          <w:lang w:val="en-US" w:eastAsia="zh-CN"/>
        </w:rPr>
      </w:pPr>
      <w:r>
        <w:rPr>
          <w:rFonts w:hint="eastAsia"/>
          <w:b/>
          <w:w w:val="95"/>
          <w:sz w:val="28"/>
          <w:szCs w:val="24"/>
          <w:lang w:val="en-US" w:eastAsia="zh-CN"/>
        </w:rPr>
        <w:t>处方流转接口</w:t>
      </w:r>
    </w:p>
    <w:tbl>
      <w:tblPr>
        <w:tblStyle w:val="10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789"/>
        <w:gridCol w:w="62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改造模块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电子处方上传预核验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实现医师开方时的医保电子处方信息预核验，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电子处方医保电子签名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使用全国统一的医保信息平台下发的国密数字证书，对上传的电子处方信息及处方格式化电子文件进行医保电子签名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电子处方上传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将医保电子签名后的签名结果及处方文件上传至医保电子处 </w:t>
            </w:r>
          </w:p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方中心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电子处方撤销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构对还未结算的异常电子处方进行撤销操作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电子处方信息查询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查询上传的患者处方详情信息及状态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电子处方审核结果通知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可接收在取药机构的电子处方审核结果通知信息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电子处方审核结果查询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可主动查询为患者开具的处方在取药机构的处方审核结果信 </w:t>
            </w:r>
          </w:p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电子处方取药结果通知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可接收在取药机构的电子处方取药结果通知信息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电子处方取药结果查询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可主动查询为患者开具的处方在取药机构的处方结算结果信 </w:t>
            </w:r>
          </w:p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电子处方药品目录查询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查询可开具或取药的电子处方药品目录范围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bidi w:val="0"/>
              <w:spacing w:line="240" w:lineRule="auto"/>
              <w:ind w:left="425" w:leftChars="0" w:hanging="425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电子处方购药库存校验</w:t>
            </w:r>
          </w:p>
        </w:tc>
        <w:tc>
          <w:tcPr>
            <w:tcW w:w="3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bidi w:val="0"/>
              <w:spacing w:line="240" w:lineRule="auto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主动查询药品库存是否满足需求</w:t>
            </w:r>
          </w:p>
        </w:tc>
      </w:tr>
    </w:tbl>
    <w:p>
      <w:pPr>
        <w:numPr>
          <w:ilvl w:val="0"/>
          <w:numId w:val="0"/>
        </w:numPr>
        <w:rPr>
          <w:rFonts w:hint="default" w:eastAsia="仿宋"/>
          <w:snapToGrid w:val="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FAE0C"/>
    <w:multiLevelType w:val="singleLevel"/>
    <w:tmpl w:val="BC9FAE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5F60098"/>
    <w:multiLevelType w:val="singleLevel"/>
    <w:tmpl w:val="F5F600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0MWQ2ZmZjM2U0NGQ4YjY5NGE3MTM1MGIyZGZkOWYifQ=="/>
  </w:docVars>
  <w:rsids>
    <w:rsidRoot w:val="00255167"/>
    <w:rsid w:val="0016504A"/>
    <w:rsid w:val="00255167"/>
    <w:rsid w:val="005B49BC"/>
    <w:rsid w:val="007D1DD5"/>
    <w:rsid w:val="008D5E0A"/>
    <w:rsid w:val="00B3595E"/>
    <w:rsid w:val="00BA0076"/>
    <w:rsid w:val="00D75B4D"/>
    <w:rsid w:val="012B35E0"/>
    <w:rsid w:val="0DEE17D7"/>
    <w:rsid w:val="13393C35"/>
    <w:rsid w:val="137839D1"/>
    <w:rsid w:val="175D1764"/>
    <w:rsid w:val="213E62D1"/>
    <w:rsid w:val="62107BFF"/>
    <w:rsid w:val="6D7C6B9A"/>
    <w:rsid w:val="7BF91471"/>
    <w:rsid w:val="7D8B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99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 w:firstLineChars="200"/>
    </w:pPr>
    <w:rPr>
      <w:rFonts w:ascii="Calibri" w:hAnsi="Calibri" w:cs="宋体"/>
      <w:szCs w:val="22"/>
    </w:rPr>
  </w:style>
  <w:style w:type="paragraph" w:styleId="4">
    <w:name w:val="Body Text"/>
    <w:basedOn w:val="1"/>
    <w:link w:val="19"/>
    <w:semiHidden/>
    <w:qFormat/>
    <w:uiPriority w:val="0"/>
    <w:pPr>
      <w:spacing w:after="120"/>
    </w:pPr>
    <w:rPr>
      <w:rFonts w:ascii="Calibri" w:hAnsi="Calibri"/>
      <w:szCs w:val="22"/>
    </w:rPr>
  </w:style>
  <w:style w:type="paragraph" w:styleId="5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6">
    <w:name w:val="index 4"/>
    <w:basedOn w:val="1"/>
    <w:next w:val="1"/>
    <w:qFormat/>
    <w:uiPriority w:val="99"/>
    <w:pPr>
      <w:ind w:left="600" w:leftChars="600"/>
    </w:pPr>
    <w:rPr>
      <w:rFonts w:ascii="Calibri" w:hAnsi="Calibri"/>
      <w:szCs w:val="24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next w:val="1"/>
    <w:link w:val="16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5">
    <w:name w:val="正文文本缩进 字符"/>
    <w:basedOn w:val="12"/>
    <w:link w:val="5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6">
    <w:name w:val="正文文本首行缩进 2 字符"/>
    <w:basedOn w:val="15"/>
    <w:link w:val="9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17">
    <w:name w:val="正文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customStyle="1" w:styleId="18">
    <w:name w:val="标题 2 字符"/>
    <w:basedOn w:val="12"/>
    <w:link w:val="2"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19">
    <w:name w:val="正文文本 字符"/>
    <w:basedOn w:val="12"/>
    <w:link w:val="4"/>
    <w:semiHidden/>
    <w:qFormat/>
    <w:uiPriority w:val="0"/>
    <w:rPr>
      <w:rFonts w:ascii="Calibri" w:hAnsi="Calibri" w:eastAsia="宋体" w:cs="Times New Roman"/>
    </w:rPr>
  </w:style>
  <w:style w:type="paragraph" w:customStyle="1" w:styleId="20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0"/>
      <w:szCs w:val="20"/>
      <w:lang w:eastAsia="en-US"/>
    </w:rPr>
  </w:style>
  <w:style w:type="character" w:customStyle="1" w:styleId="21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41"/>
    <w:basedOn w:val="12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3">
    <w:name w:val="font11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4">
    <w:name w:val="font51"/>
    <w:basedOn w:val="12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25">
    <w:name w:val="font61"/>
    <w:basedOn w:val="12"/>
    <w:qFormat/>
    <w:uiPriority w:val="0"/>
    <w:rPr>
      <w:rFonts w:hint="default" w:ascii="Calibri" w:hAnsi="Calibri" w:cs="Calibri"/>
      <w:color w:val="FF0000"/>
      <w:sz w:val="21"/>
      <w:szCs w:val="21"/>
      <w:u w:val="none"/>
    </w:rPr>
  </w:style>
  <w:style w:type="character" w:customStyle="1" w:styleId="26">
    <w:name w:val="font122"/>
    <w:basedOn w:val="12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27">
    <w:name w:val="font81"/>
    <w:basedOn w:val="12"/>
    <w:qFormat/>
    <w:uiPriority w:val="0"/>
    <w:rPr>
      <w:rFonts w:hint="default" w:ascii="Calibri" w:hAnsi="Calibri" w:cs="Calibri"/>
      <w:strike/>
      <w:color w:val="000000"/>
      <w:sz w:val="21"/>
      <w:szCs w:val="21"/>
    </w:rPr>
  </w:style>
  <w:style w:type="character" w:customStyle="1" w:styleId="28">
    <w:name w:val="font131"/>
    <w:basedOn w:val="12"/>
    <w:qFormat/>
    <w:uiPriority w:val="0"/>
    <w:rPr>
      <w:rFonts w:hint="eastAsia" w:ascii="宋体" w:hAnsi="宋体" w:eastAsia="宋体" w:cs="宋体"/>
      <w:strike/>
      <w:color w:val="000000"/>
      <w:sz w:val="21"/>
      <w:szCs w:val="21"/>
    </w:rPr>
  </w:style>
  <w:style w:type="character" w:customStyle="1" w:styleId="29">
    <w:name w:val="font2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611</Words>
  <Characters>624</Characters>
  <Lines>45</Lines>
  <Paragraphs>12</Paragraphs>
  <TotalTime>1</TotalTime>
  <ScaleCrop>false</ScaleCrop>
  <LinksUpToDate>false</LinksUpToDate>
  <CharactersWithSpaces>627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2023-09-07T03:15:00Z</dcterms:created>
  <dc:creator>DXG</dc:creator>
  <cp:lastModifiedBy>Administrator</cp:lastModifiedBy>
  <dcterms:modified xsi:type="dcterms:W3CDTF">2025-02-12T00:36:35Z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5AE4C483B9B24F66AFEFDCDBD2C8FCCE_13</vt:lpwstr>
  </property>
  <property fmtid="{D5CDD505-2E9C-101B-9397-08002B2CF9AE}" pid="4" name="KSOTemplateDocerSaveRecord">
    <vt:lpwstr>eyJoZGlkIjoiZGU0MWQ2ZmZjM2U0NGQ4YjY5NGE3MTM1MGIyZGZkOWYiLCJ1c2VySWQiOiI0NjI2MjAwMzEifQ==</vt:lpwstr>
  </property>
</Properties>
</file>